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109C8" w:rsidR="00A82FA7" w:rsidP="007109C8" w:rsidRDefault="00A82FA7" w14:paraId="63161240" w14:textId="77777777">
      <w:pPr>
        <w:spacing w:line="240" w:lineRule="auto"/>
        <w:rPr>
          <w:rFonts w:cs="Times New Roman"/>
          <w:szCs w:val="24"/>
        </w:rPr>
      </w:pPr>
    </w:p>
    <w:sectPr w:rsidRPr="007109C8" w:rsidR="00A82FA7" w:rsidSect="0019659C">
      <w:headerReference w:type="default" r:id="rId6"/>
      <w:footerReference w:type="default" r:id="rId7"/>
      <w:pgSz w:w="12240" w:h="15840"/>
      <w:pgMar w:top="1440" w:right="1440" w:bottom="1440" w:left="1440" w:header="720" w:footer="345" w:gutter="0"/>
      <w:cols w:space="720"/>
      <w:docGrid w:linePitch="360"/>
    </w:sectPr>
    <w:p>
      <w:r>
        <w:t>Cod ECLI    ECLI:RO:CATIM:2024:016.######
</w:t>
      </w:r>
    </w:p>
    <w:p>
      <w:r>
        <w:t>####### 									Operator 2928
</w:t>
      </w:r>
    </w:p>
    <w:p>
      <w:r>
        <w:t>Curtea de Apel Timişoara
</w:t>
      </w:r>
    </w:p>
    <w:p>
      <w:r>
        <w:t>Secţia contencios administrativ şi fiscal 
</w:t>
      </w:r>
    </w:p>
    <w:p>
      <w:r>
        <w:t>Dosar nr. ####/30/2023 
</w:t>
      </w:r>
    </w:p>
    <w:p>
      <w:r>
        <w:t>
</w:t>
      </w:r>
    </w:p>
    <w:p>
      <w:r>
        <w:t>DECIZIA CIVILĂ Nr. ###
</w:t>
      </w:r>
    </w:p>
    <w:p>
      <w:r>
        <w:t>Şedinţa publică din data de 13 martie 2024
</w:t>
      </w:r>
    </w:p>
    <w:p>
      <w:r>
        <w:t>Preşedinte: ###### #####
</w:t>
      </w:r>
    </w:p>
    <w:p>
      <w:r>
        <w:t>Judecător: ####-##### ########  
</w:t>
      </w:r>
    </w:p>
    <w:p>
      <w:r>
        <w:t>Judecător: ####### ####### ###    
</w:t>
      </w:r>
    </w:p>
    <w:p>
      <w:r>
        <w:t>Grefier: ##### ######
</w:t>
      </w:r>
    </w:p>
    <w:p>
      <w:r>
        <w:t> 
</w:t>
      </w:r>
    </w:p>
    <w:p>
      <w:r>
        <w:t>	S-a luat în examinare recursul declarat de pârâta recurentă Agenţia pentru Întreprinderi #### şi Mijlocii Timişoara, împotriva sentinţei civile nr. ###/15.11.2023, pronunţată de Tribunalul ##### în dosar nr. ####/30/2023.
</w:t>
      </w:r>
    </w:p>
    <w:p>
      <w:r>
        <w:t>	La apelul nominal se prezintă reprezentantul pârâtei recurente, consilier juridic #### ######## şi reprezentantul reclamantei intimate, avocat ####### ##### din Baroul #####.
</w:t>
      </w:r>
    </w:p>
    <w:p>
      <w:r>
        <w:t>	Procedura de citare este legal îndeplinită. 
</w:t>
      </w:r>
    </w:p>
    <w:p>
      <w:r>
        <w:t>Cererea este scutită de plata taxei judiciare de timbru, în temeiul art. 30 alin. 1 din O.U.G. nr. 80/2013.
</w:t>
      </w:r>
    </w:p>
    <w:p>
      <w:r>
        <w:t>S-a făcut referatul cauzei de către grefierul de şedinţă, după care reprezentantul pârâtei recurente depune la dosar delegaţie.
</w:t>
      </w:r>
    </w:p>
    <w:p>
      <w:r>
        <w:t>Nefiind cereri de formulat şi incidente de soluţionat, în temeiul art. 392 Cod procedură civilă instanța deschide dezbaterile şi acordă cuvântul asupra excepţiei nulităţii recursului invocată prin întâmpinare, precum şi asupra recursului.
</w:t>
      </w:r>
    </w:p>
    <w:p>
      <w:r>
        <w:t>Reprezentantul reclamantei intimate arată că menţine excepţia nulităţii recursului pentru nemotivare, şi solicită instanţei să o admită şi să constate recursul ca fiind nul, având în vedere că motivele indicate de recurentă în cuprinsul cererii nu se încadrează în cele expres prevăzute de art. 488 alin. 1 pct. 8 Cod procedură civilă. Pe fond, solicită instanţei să observe că societatea a suspendat contractele de muncă raportat la starea de urgenţă, însă nu a desfiinţat acele locuri de muncă. Fără cheltuieli de judecată.
</w:t>
      </w:r>
    </w:p>
    <w:p>
      <w:r>
        <w:t>Reprezentantul pârâtei recurente solicită instanţei să respingă excepţia invocată, iar cu privire la recurs, solicită admiterea acestuia şi casarea hotărârii primei instanţe, pentru motivele arătate pe larg în cuprinsul cererii; fără cheltuieli de judecată.   
</w:t>
      </w:r>
    </w:p>
    <w:p>
      <w:r>
        <w:t>Considerând că au fost lămurite toate împrejurările de fapt şi temeiurile de drept ale cauzei, în temeiul dispoziţiilor art. 394 alin. 1 Cod de procedură civilă, instanţa închide dezbaterile şi reţine cauza spre soluţionare, comunicând faptul că soluţia va fi pusă la dispoziţia părţilor prin intermediul grefei.
</w:t>
      </w:r>
    </w:p>
    <w:p>
      <w:r>
        <w:t>CURTEA
</w:t>
      </w:r>
    </w:p>
    <w:p>
      <w:r>
        <w:t>
</w:t>
      </w:r>
    </w:p>
    <w:p>
      <w:r>
        <w:t>Deliberând asupra recursului de faţă, constată următoarele: 
</w:t>
      </w:r>
    </w:p>
    <w:p>
      <w:r>
        <w:t>Cererea de chemare în judecată 
</w:t>
      </w:r>
    </w:p>
    <w:p>
      <w:r>
        <w:t>Prin cererea înregistrată pe rolul Tribunalului ##### la data de 11.09.2023 sub nr. ####/30/2022, reclamanta ####### ####### #### S.R.L. a solicitat anularea Deciziei nr. ###/05.12.2022 de recuperare a ajutorului de stat nr. 5004/21.06.2019 emisă de pârâta Agenţia pentru Întreprinderi #### şi Mijlocii Timişoara pentru nelegalitate, şi obligarea pârâtei la plata cheltuielilor de judecată.
</w:t>
      </w:r>
    </w:p>
    <w:p>
      <w:r>
        <w:t>Hotărârea instanţei de fond
</w:t>
      </w:r>
    </w:p>
    <w:p>
      <w:r>
        <w:t>Prin sentinţa civilă nr. ###/15.11.2023, pronunţată de Tribunalul ##### în dosar nr. ####/30/2023, a fost admisă acţiunea reclamantei şi s-a dispus anularea deciziei nr. ###/05.12.2022 de recuperare a ajutorului de stat nr. 5004/21.06.2019. 
</w:t>
      </w:r>
    </w:p>
    <w:p>
      <w:r>
        <w:t>A fost obligată pârâta la plata cheltuielilor de judecată în cuantum de 300 lei. 
</w:t>
      </w:r>
    </w:p>
    <w:p>
      <w:r>
        <w:t>##### de atac exercitată
</w:t>
      </w:r>
    </w:p>
    <w:p>
      <w:r>
        <w:t>Împotriva sentinţei civile nr. ###/15.11.2023 pronunţată de Tribunalul ##### în dosar nr. ####/30/2023, a formulat recurs autoritatea pârâtă - Agenţia pentru Întreprinderi #### şi Mijlocii Timişoara, solicitând instanţei admiterea recursului, casarea în tot a hotărârii recurate şi, rejudecând, respingerea acţiunii ca neîntemeiată, respingerea/diminuarea cheltuielilor de judecată.
</w:t>
      </w:r>
    </w:p>
    <w:p>
      <w:r>
        <w:t>În considerente reia toate argumentele prezentate prin întâmpinarea formulată în faţa instanţei de fond după care, criticând pentru nelegalitate hotărârea recurată, susţine că instanţa de fond a dispus anularea Deciziei de recuperare nr. 239/05.12.2022, fără a lua în considerare Procedura de implementare a Programului pentru stimularea întreprinderilor mici şi mijlocii ,,#####-up Nation #######”, decizie de recuperare care a fost întocmită cu respectarea Ordinului Ministrului pentru Mediul de Afaceri şi Antreprenoriat nr. ######### privind aprobarea Schemei de ajutor de minimis, prevăzute în cadrul Programului #####-up Nation publicat în Monitorul Oficial al României, Partea l, nr. 1080 din 20 decembrie 2018, şi care prevede la art. 3.2 (1) lit. n) să creeze cel puţin un loc de muncă cu normă întreagă pe perioadă nedeterminată după intrarea în vigoare a acordului de finanţare, şi să menţină locul de muncă ocupat, în locaţia de implementare a proiectului cel puţin 2 ani după finalizarea implementării proiectului; în cazul în care locul/locurile de muncă create în cadrul schemei se vacantează din diverse cauze, sau se suspendă, după crearea lor în cadrul schemei, beneficiarul are un termen de maxim 30 de zile să ocupe tocul/locurile de muncă vacante, păstrând numărul şi tipul acestora pentru care a primit punctaj în planul de afaceri. La tipul locurilor de muncă se permit modificări în perioada de raportare între şomer, absolvent după anul 2012 sau persoană defavorizată definită conform legislaţiei. Documentul justificativ care atestă calitatea de şomer trebuie să fie emis de AJOFM/ANOFM.
</w:t>
      </w:r>
    </w:p>
    <w:p>
      <w:r>
        <w:t>Pentru aceste motive, de fapt şi de drept, solicită instanţei să admită recursul împotriva Sentinţei Civile nr. ### din 15 noiembrie 2023 pronunţată în dosarul nr. ####/30/2023 de către Tribunalul #####, să caseze în tot sentinţa recurată pe care o consideră netemeinică şi, rejudecând fondul, să respingă acţiunea reclamantei ca neîntemeiată,  respingerea/diminuarea cheltuielilor de judecată.
</w:t>
      </w:r>
    </w:p>
    <w:p>
      <w:r>
        <w:t>În drept, îşi întemeiază cererea pe dispoziţiile: art. 488 alin.1, pct. 8 şi urm. Cod de Procedură Civilă, O.U.G. nr. 10/2017, Ordinul ministrului Nr. 692/6 iunie 2017 privind aprobarea Schemei de ajutor de minimis prevăzute în Programul pentru stimularea înfiinţării întreprinderilor mici şi mijlocii "#####-up Nation - #######", Ordinul Nr. 1238/27 septembrie 2017 privind aprobarea Normelor metodologice pentru aplicarea de către Ministerul pentru Mediul de Afaceri, Comerţ şi Antreprenoriat a prevederilor art. 25 din Ordonanţa de urgenţă a Guvernului nr. 77/2014 privind procedurile naţionale în domeniul ajutorului de stat, precum şi pentru modificarea şi completarea Legii concurenţei nr. 21/1996, Ordinul ministrului pentru mediul de afaceri, comerţ şi antreprenoriat nr. ######### privind aprobarea Schemei de ajutor de minimis prevăzute în cadrul Programului #####-up Nation, cu modificările şi completările ulterioare, Legea nr. 554/2004.
</w:t>
      </w:r>
    </w:p>
    <w:p>
      <w:r>
        <w:t>Întâmpinarea reclamantei intimate ####### ####### #### S.R.L.:
</w:t>
      </w:r>
    </w:p>
    <w:p>
      <w:r>
        <w:t>Reclamanta intimată a formulat întâmpinare faţă de recursul pârâtei, prin care, în prealabil, în temeiul dispoziţiilor art. 489 alin. 2 Cod procedură civilă, invocă excepţia de nulitate a recursului, iar pe fond, solicită instanţei să-l respingă ca nefondat, cu obligarea recurentei la plata cheltuielilor de judecată efectuate în prezenta cale de atac.
</w:t>
      </w:r>
    </w:p>
    <w:p>
      <w:r>
        <w:t>Intimata arată că, în fapt, prin recursul declarat, intimata recurentă a reluat expunerea stării de fapt din cuprinsul întâmpinării depusă la dosarul cauzei în faţa instanţei de fond. solicitând în cele din urmă să se constate că sentinţa recurată a fost pronunţată fără a fi luată în considerare procedura de implementare a Programului pentru stimularea întreprinderilor mici şi mijlocii start - up nation #######, fără însă a arăta în mod concret care anume norme de drept material din cadrul acestei proceduri nu au fost luate în considerare de către instanţa de fond.
</w:t>
      </w:r>
    </w:p>
    <w:p>
      <w:r>
        <w:t>De asemenea, prin aceeaşi cerere de recurs, pârâta recurentă a arătat că decizia de recuperare anulată de instanţa de fond a fost emisă cu respectarea Ordinului Ministrului pentru Mediul de Afaceri şi Antreprenoriat nr. ######### şi în atare situaţie hotărârea recurată ar fi nelegală.
</w:t>
      </w:r>
    </w:p>
    <w:p>
      <w:r>
        <w:t>În argumentarea excepţiei de nulitate a recursului, solicită instanţei de control judiciar să constate că motivele invocate de pârâta recurentă nu se încadrează în motivul de casare prevăzut de art. 488 alin. 1 pct. 8 Cod procedură civilă, motiv indicat în susţinerea temeiniciei recursului declarat, întrucât recurenta nu a arătat în concret norma de drept material nesocotită, încălcată sau aplicată greşit de către instanţa de fond. Or, simpla indicare a normei procesuale din cuprinsul art. 488 alin. 1 pct. 8 Cod procedură civilă nu este îndestulătoare pentru a se putea aprecia că recursul este motivat întrucât recurenta avea obligaţia să indice normele de drept material care apreciază că au fost încălcate, nesocotite sau greşit aplicate de către instanţa de fond.
</w:t>
      </w:r>
    </w:p>
    <w:p>
      <w:r>
        <w:t>În concluzie, solicită instanţei să admită excepţia şi să constate nulitatea recursului, cu obligarea pârâtei recurente la plata cheltuielilor de judecată.
</w:t>
      </w:r>
    </w:p>
    <w:p>
      <w:r>
        <w:t>Pe fond, solicită instanţei să constate că recursul declarat este nefondat.
</w:t>
      </w:r>
    </w:p>
    <w:p>
      <w:r>
        <w:t>În considerente învederează că pârâta recurentă a arătat că decizia de recuperare a ajutorului financiar a fost emisă cu respectarea Ordinului Ministrului pentru Mediul de Afaceri şi Antreprenoriat nr. 1854/2018, fără însă a arăta argumentele pentru care a reţinut că suspendarea raporturilor de muncă şi acordarea şomajului tehnic, în perioadă de criză pandemică, a fost reţinută ca o desfiinţare a locurilor de muncă, cu încălcarea obligaţiei prevăzută la art. 10 lit. m din Acordul de finanţare nr. 5004/21.06.2019.
</w:t>
      </w:r>
    </w:p>
    <w:p>
      <w:r>
        <w:t>Solicită instanţei de recurs să constate că modul în care pârâta recurentă a interpretat dispoziţiile legale incidente, atât în ceea ce priveşte acordul de finanţare şi monitorizarea activităţii societăţii, cât şi în ceea ce priveşte activitatea economică în perioada pandemică Covid-19 este total greşit, întrucât angajaţii ale căror contracte de muncă au fost suspendate au beneficiat de venituri reprezentând indemnizaţie de şomaj tehnic, achitate din fonduri guvernamentale, perioada de suspendare a fost luată în calculul stagiului de cotizare pentru contribuţiile de asigurări sociale şi au fost scutiţi de plata contribuţiei asiguratorie pentru muncă, respectiv perioada de suspendare a fost reglementată ca fiind o perioadă de activitate, tocmai pentru că situaţia de urgenţă a impus suspendarea raporturilor de muncă.
</w:t>
      </w:r>
    </w:p>
    <w:p>
      <w:r>
        <w:t>In concluzie, solicită instanţei să constate că modul în care recurenta a înţeles să procedeze nu are nicio legătură cu scopul urmărit de legiuitor prin adoptarea programului de finanţare start-up nation #######, acela de a încuraja înfiinţarea de noi întreprinderi mici şi mijlocii care să creeze locuri de muncă şi cu contextul generat de pandemia de Covid-19, măsura adoptată, aceea de recuperare a ajutorului financiar acordat, fiind în mod evident nelegală.
</w:t>
      </w:r>
    </w:p>
    <w:p>
      <w:r>
        <w:t>Pentru considerentele expuse solicită, în principal, anularea recursului ca nemotivat, iar în subsidiar, respingerea acestuia ca nefondat, cu obligarea pârâtei recurente la plata cheltuielilor de judecată efectuate în prezenta cale de atac.
</w:t>
      </w:r>
    </w:p>
    <w:p>
      <w:r>
        <w:t>În drept, invocă: art. 4711 alin. 5, art. 489 alin. 1 şi 2 şi art. 496 alin. 1 Cod procedură civilă. 
</w:t>
      </w:r>
    </w:p>
    <w:p>
      <w:r>
        <w:t>Hotărârea  instanței de recurs
</w:t>
      </w:r>
    </w:p>
    <w:p>
      <w:r>
        <w:t>Examinând recursul declarat în cauză, prin raportare la prevederile art. 488 şi următoarele din Codul de procedură civilă, precum şi la motivele invocate, Curtea de Apel constată următoarele:
</w:t>
      </w:r>
    </w:p>
    <w:p>
      <w:r>
        <w:t>Referitor la excepţia nulităţii recursului declarat de recurenta-pârâtă Agenţia Pentru Întreprinderi #### şi Mijlocii Timişoara, invocată prin întâmpinare, asupra căreia instanţa se va pronunţa cu prioritate potrivit art. 248 c.pr.civilă, Curtea de Apel constată că intimata reclamantă ####### ####### #### SRL,  a invocat  excepţia  nulităţii recursului pe considerentul potrivit căruia recurenta  a motivat în mod formal recursul prin reluarea şi repetarea argumentelor prezentate la instanţa de fond, fără a arăta concret motive de nelegalitate ale sentinţei atacate, motivele neincadrându-se în cazurile reglementare de art. 488 c.pr. civilă..
</w:t>
      </w:r>
    </w:p>
    <w:p>
      <w:r>
        <w:t>Curtea reţine sub acest aspect, că în acord cu art. 486 alin. 1 lit. d) Cod de procedură civilă, cererea de recurs trebuie să cuprindă motivele de nelegalitate pe care se întemeiază recursul, iar potrivit prev. art. 486 alin.3 Cod de procedură civilă, mențiunile prevăzute la alin. 1 lit. d) sunt menționate sub sancțiunea nulității.
</w:t>
      </w:r>
    </w:p>
    <w:p>
      <w:r>
        <w:t>În fine, dispoziţiile art. 489 al. 1 şi 2 din acelaşi act normativ stabilesc că „Recursul este nul dacă nu a fost motivat în termenul legal, cu excepţia cazului prevăzut la alin. (3). Aceeaşi sancţiune intervine în cazul în care motivele invocate nu se încadrează în motivele de casare prevăzute la art. 488”. 
</w:t>
      </w:r>
    </w:p>
    <w:p>
      <w:r>
        <w:t>Reglementările normative anterior menționate stabilesc un regim procesual restrictiv în privința recursului – în considerarea caracterului extraordinar al acestei căi de atac, regim care se caracterizează prin aceea că recursul nu declanșează o nouă judecată în fond, iar motivele pentru care poate fi declarat, privesc, exclusiv, legalitatea hotărârii și sunt strict și limitativ prevăzute de lege.
</w:t>
      </w:r>
    </w:p>
    <w:p>
      <w:r>
        <w:t>Prin urmare, partea nu are deschisă calea de atac a recursului pentru orice fel de nemulțumiri, ci numai pentru îndreptarea eventualelor erori pe care instanța de fond le-ar fi săvârșit cu ocazia judecății și care se încadrează în unul dintre motivele de casare reglementate de art.488 alin.1 pct. 1-8 Cod procedură civilă.
</w:t>
      </w:r>
    </w:p>
    <w:p>
      <w:r>
        <w:t>În speța de faţă însă, această excepţie se priveşte a fi neîntemeiată, în condiţiile  în care din cuprinsul recursului rezultă neîndoielnic că,  în fapt, criticile formulate de recurenta-pârâtă Agenţia Pentru Întreprinderi #### şi Mijlocii Timişoara, la adresa soluţiei primei instanţe se  pot materializa în motivul de casare reglementat de art. 488 pct. 8 C.pr.Civ. (indicat dealtfel în cuprinsul recursului), recurenta invocând aplicarea greşită a  normelor de drept material cuprinse în Ordinul ministrului pentru mediul de afaceri, comerţ şi antreprenoriat nr. ######### privind aprobarea Schemei de ajutor de minimis prevăzute în cadrul Programului #####-up Nation, referitoare la situaţia dedusă judecăţii, prin prisma recuperării ajutorului de minimis.
</w:t>
      </w:r>
    </w:p>
    <w:p>
      <w:r>
        <w:t>Pe fondul recursului, referitor la motivul de recurs prevăzut de pct. 8 al art. 488 C.proc.civ. – invocat de recurenta-pârâtă Agenţia Pentru Întreprinderi #### şi Mijlocii Timişoara,  Curtea de Apel constată, că instanţa de fond a reţinut corect starea de fapt în raport cu probatoriul administrat în cauză şi a pronunţat o hotărâre legală şi temeinică ca urmare a aprecierii corespunzătoare a dovezilor de la dosar, a interpretării judicioase a actului juridic dedus judecăţii şi aplicării corecte a dispoziţiilor legale în materie.
</w:t>
      </w:r>
    </w:p>
    <w:p>
      <w:r>
        <w:t>Astfel, în privinţa situaţiei deduse judecăţii, Curtea de Apel observă, că prin decizia ###/05.12.2022 de recuperare a ajutorului de stat emisă de către recurenta pârâtă Agenţia Pentru Întreprinderi #### şi Mijlocii Timişoara, s-a dispus recuperarea ajutorului de stat de minimis, în valoare de 200.000 lei, acordat intimatei reclamante ####### ####### #### SRL prin acordul de finanţare nr. 5004/21.06.2019 şi a dobânzilor aferente de la data acordării şi până la data recuperării, cu motivarea că reclamanta nu şi-a îndeplinit obligaţia de menţinere a numărului şi tipului locurilor de muncă asumate, pentru care a primit punctaj şi finanţare în cadrul programului de finanţare #####-up Nation-#######. Astfel, instituţia pârâtă a reţinut, că societatea reclamantă s-a angajat că creeze şi să menţină în perioada de monitorizare (27.12.2019 - 27.12.2021) cele 5 locuri de muncă asumate, dintre care două locuri de muncă pentru şomeri/absolvenţi, începând cu anul 2013 sau persoane defavorizate conform legislaţiei aplicabile programului, obligaţie care nu a fost îndeplinită întrucât în perioada 23.03.2020 - 13.07.2020, trei dintre angajaţi au avut contracte de muncă suspendate, respectiv în perioada 06.04.2020 - 31.05.2020 unul dintre angajaţi a avut contractul de muncă suspendat.
</w:t>
      </w:r>
    </w:p>
    <w:p>
      <w:r>
        <w:t>Analizând cererea de recurs, Curtea observă faptul că singura critică de nelegalitate propriu-zisă formulată de recurentă constă în pretinsa neluare în considerare de către instanţa de fond a prevederilor  Procedurii de implementare a Programului pentru stimularea întreprinderilor mici şi mijlocii ,,#####-up Nation #######”, respectiv a prevederilor art. 3.2 (1) lit. n) din Ordinul Ministrului pentru Mediul de Afaceri şi Antreprenoriat nr. ######### privind aprobarea Schemei de ajutor de minimis, publicat în Monitorul Oficial al României, Partea l, nr. 1080 din 20 decembrie 2018, care prevede ca petentul  „să creeze cel puţin un loc de muncă cu normă întreagă pe perioadă nedeterminată după intrarea în vigoare a acordului de finanţare, şi să menţină locul de muncă ocupat, în locaţia de implementare a proiectului cel puţin 2 ani după finalizarea implementării proiectului; în cazul în care locul/locurile de muncă create în cadrul schemei se vacantează din diverse cauze, sau se suspendă, după crearea lor în cadrul schemei, beneficiarul are un termen de maxim 30 de zile să ocupe tocul/locurile de muncă vacante, păstrând numărul şi tipul acestora pentru care a primit punctaj în planul de afaceri. La tipul locurilor de muncă se permit modificări în perioada de raportare între şomer, absolvent după anul 2012 sau persoană defavorizată definită conform legislaţiei. Documentul justificativ care atestă calitatea de şomer trebuie să fie emis de AJOFM/ANOFM.”.
</w:t>
      </w:r>
    </w:p>
    <w:p>
      <w:r>
        <w:t>Referitor la această critică, Curtea de Apel constată din analiza dosarului de fond faptul că, este adevărat că instanţa de fond nu a luat în considerare aceste motive, însă la fel de adevărat este şi faptul că nici nu putea să ia în considerare aceste apărări, întru-cât nici nu au fost invocate. 
</w:t>
      </w:r>
    </w:p>
    <w:p>
      <w:r>
        <w:t>Astfel  Curtea de Apel constată că prevederile art. 3.2 (1) lit. n) din Ordinul Ministrului pentru Mediul de Afaceri şi Antreprenoriat nr. ######### privind aprobarea Schemei de ajutor de minimis, nu au fost menţionate nici ca temei legal al deciziei ###/05.12.2022 de recuperare a ajutorului de stat (filele 8-11 dosar fond) şi nici sub forma de apărări în cuprinsul întâmpinării depuse de pârâtă, ambele făcând referire la Ordinul nr. ######### doar în mod generic, fără indicarea vreunui articol concret.
</w:t>
      </w:r>
    </w:p>
    <w:p>
      <w:r>
        <w:t>Ori, în acest context, nu se poate reţine vreo nelegalitate, prin neluarea în considerare a acestor apărări formulate pentru prima dată direct în recurs, întrucât s-ar ajunge la încălcarea principiului disponibilităţii şi al contradictorialităţii procesului civil, consacrate în art. 9 şi 14 c. pr. civilă. În acest sens, Curtea aminteşte, că  potrivit art. 9 alin. 2 c.pr. civ. „Obiectul şi limitele procesului sunt stabilite prin cererile şi apărările părţilor.”, iar conform art. 14 alin. 6 c.pr. civ. „Instanţa îşi va întemeia hotărârea numai pe motive de fapt şi de drept, pe explicaţii sau pe mijloace de probă care au fost supuse, în prealabil, dezbaterii contradictorii.”.
</w:t>
      </w:r>
    </w:p>
    <w:p>
      <w:r>
        <w:t>Analizând legalitatea şi temeinicia actului administrativ individual reprezentat de decizia ###/05.12.2022 de recuperare a ajutorului de stat, prin prisma criticilor formulate, Curtea constată, că aceasta nu face nici o referire la prevederile art. 3.2 (1) lit. n) din Ordinul Ministrului pentru Mediul de Afaceri şi Antreprenoriat nr. ######### privind aprobarea Schemei de ajutor de minimis, mai sus redate, prin actul contestat fiind reţinut doar nerespectarea prevederilor art. 10 lit. m din acordul de finanţare nr. 5004/21.06.2019 care stipulează în sensul că reclamanta „este obligat ca pentru o perioadă de minimum 2 ani din momentul finalizării implementării proiectului să menţină la locația de implementare a proiectului numărul și tipul locurilor de muncă pentru care a primit punctaj la evaluarea planului de afaceri, respectiv pentru care a primit numărul RUE. În cazul în care, în perioada menționată, acestea se vacantează din diverse cauze, beneficiarul este obligat ca în termen de maxim 30 de zile să ocupe locul/locurile de muncă vacante, păstrând numărul și tipul acestora pentru care a primit punctaj la evaluarea planului de afaceri. La tipul locurilor de muncă se permit modificări în perioada de raportare între șomer, absolvent începând cu anul 2013 sau persoană defavorizată definită conform legislației;”.
</w:t>
      </w:r>
    </w:p>
    <w:p>
      <w:r>
        <w:t>Raportat la pretinsa neregulă reţinută prin decizia ###/05.12.2022 de recuperare a ajutorului de stat -  că în perioada de monitorizare (27.12.2019 - 27.12.2021) vizând cele 5 locuri de muncă, în perioada 23.03.2020 - 13.07.2020, trei dintre angajaţi au avut contracte de muncă suspendate, respectiv în perioada 06.04.2020 - 31.05.2020 unul dintre angajaţi a avut contractul de muncă suspendat – Curtea de Apel constată, că în mod corect a reţinut instanţa de fond incidenţa Decretului nr. 195/2020 – prin care a fost instituită starea de urgenţă pe teritoriul României pentru o perioadă de 30 de zile, începând cu data de 16.03.2020, stare de urgenţă care a fost prelungită până la data de 15.05.2020 prin Decretul #########. Ulterior, prin HG nr. 394/2020 pe teritoriul României a fost instituită starea de alertă epidemiologică începând cu data de 18.05.2020, care a fost prelungită prin HG nr. 476/2020 până la data de 17.07.2020 şi ulterior până în anul 2021.
</w:t>
      </w:r>
    </w:p>
    <w:p>
      <w:r>
        <w:t>Ori, pandemia Covid-19 a reprezentat o situaţie de forţă majoră, legiuitorul adoptând măsuri restrictive de drepturi şi libertăţi şi totodată măsuri de protecţie socială, printre care şi reglementarea cuprinsă în art. 2 din OUG nr. 70/2020, prin care a statuat în sensul că perioada de suspendare a contractelor individuale de muncă, dispusă în temeiul art. 52 alin. 1 lit. c din Legea nr. 53/2003 şi pe perioada stării de urgenţă şi a stării de alertă instituite pe teritoriul României, reprezintă stagiu asimilat în materia asigurărilor de şomaj, chiar şi în situaţia în care angajatorul nu a datorat contribuţii de asigurări sociale, astfel :  „(1) Prin excepţie de la prevederile art. 34 alin. (II) lit. a) şi ale art. 35 alin. (1) din Legea nr. 76/2002 privind sistemul asigurărilor pentru şomaj, cu modificările şi completările ulterioare, perioada de suspendare a raporturilor de muncă în temeiul art. 52 alin. (1) lit. c) din Legea nr. ####### # Codul muncii, republicată, cu modificările şi completările ulterioare, pe perioada stării de urgenţă şi a stării de alertă instituite potrivit legii, se ia în calcul la stabilirea stagiului de cotizare de minimum 12 luni în ultimele 24 de luni premergătoare datei înregistrării cererii pentru indemnizaţia de şomaj. (2) Perioada stării de urgenţă şi perioada stării de alertă în care contractele individuale de muncă sunt suspendate in temeiul art. 52 alin. (1) lit. c) din Legea nr. 53/2003, republicată, cu modificările şi completările ulterioare, pentru care angajatorii nu datorează contribuţia asiguratorie pentru muncă conform prevederilor art. 2205 din Legea nr. 227/2015 privind Codul fiscal, cu modificările şi completările ulterioare, constituie stagiu asimilat în sistemul asigurărilor pentru şomaj. (3) Pentru stabilirea şi calculul indemnizaţiei de şomaj prevăzute de Legea nr. 76/2002, cu modificările şi completările ulterioare, se utilizează indemnizaţia prevăzuta la art. XI alin. (I) din Ordonanţa de urgenţă a Guvernului nr. 30/2020, cu modificările şi completările ulterioare.”.
</w:t>
      </w:r>
    </w:p>
    <w:p>
      <w:r>
        <w:t>Totodată, potrivit art. 52 alin.1 lit. c din Codul muncii contractul de muncă poate fi suspendat, în cazul întreruperii sau reducerii temporare a activității, fără încetarea raportului de muncă, pentru motive economice, tehnologice, structurale sau similare.  
</w:t>
      </w:r>
    </w:p>
    <w:p>
      <w:r>
        <w:t>Ori, în aceste condiţii, contrar susţinerilor recurentei, în mod just a concluzionat instanţa de fond în sensul că în cauză, nu se poate reţine nerespectarea culpabilă de către societatea reclamantă a prevederilor art. 10 lit. m din acordul de finanţare nr. 5004/21.06.2019 – astfel cum au fost prezentate prin decizia ###/05.12.2022 de recuperare a ajutorului de stat emisă de instituţia pârâtă, nefiind vorba de desfiinţarea locurilor de muncă asumate.
</w:t>
      </w:r>
    </w:p>
    <w:p>
      <w:r>
        <w:t>Pentru toate aceste considerente, față de dispozițiile legale arătate, Curtea de Apel constată că soluția primei instanțe este consecința unei corecte interpretări și aplicări a textelor de lege precitate, nefiind incident motivul de casare prevăzut de art. 488 al. 1 pct. 8 C.proc.civ.,  motiv pentru care, în baza prevederilor art. 496 C.proc.civ., va fi respins recursul, ca neîntemeiat.
</w:t>
      </w:r>
    </w:p>
    <w:p>
      <w:r>
        <w:t>	În ceea ce priveşte cheltuielile de judecată, văzând regulile instituite prin art. ### # ### c.pr.civilă, Curtea va lua act, că nu s-au solicitat cheltuieli de judecată în faza de judecată a recursului.
</w:t>
      </w:r>
    </w:p>
    <w:p>
      <w:r>
        <w:t>
</w:t>
      </w:r>
    </w:p>
    <w:p>
      <w:r>
        <w:t>PENTRU ACESTE MOTIVE,
</w:t>
      </w:r>
    </w:p>
    <w:p>
      <w:r>
        <w:t>ÎN UMELE LEGII
</w:t>
      </w:r>
    </w:p>
    <w:p>
      <w:r>
        <w:t>DECIDE:
</w:t>
      </w:r>
    </w:p>
    <w:p>
      <w:r>
        <w:t>
</w:t>
      </w:r>
    </w:p>
    <w:p>
      <w:r>
        <w:t>Respinge excepţia nulităţii recursului.
</w:t>
      </w:r>
    </w:p>
    <w:p>
      <w:r>
        <w:t>Respinge recursul declarat de pârâta recurentă Agenţia pentru Întreprinderi #### şi Mijlocii Timişoara, împotriva sentinţei civile nr. ###/15.11.2023, pronunţată de Tribunalul ##### în dosar nr. ####/30/2023.
</w:t>
      </w:r>
    </w:p>
    <w:p>
      <w:r>
        <w:t>Fără cheltuieli de judecată.
</w:t>
      </w:r>
    </w:p>
    <w:p>
      <w:r>
        <w:t>Definitivă.
</w:t>
      </w:r>
    </w:p>
    <w:p>
      <w:r>
        <w:t>Pronunţarea s-a făcut prin punerea soluţiei la dispoziţia părţilor prin mijlocirea grefei instanţei la data de 13.03.2024.
</w:t>
      </w:r>
    </w:p>
    <w:p>
      <w:r>
        <w:t>
</w:t>
      </w:r>
    </w:p>
    <w:p>
      <w:r>
        <w:t>		   Președinte                         Judecător                               Judecător
</w:t>
      </w:r>
    </w:p>
    <w:p>
      <w:r>
        <w:t>	            ###### #####             ####-##### ########              ####### ####### ###  
</w:t>
      </w:r>
    </w:p>
    <w:p>
      <w:r>
        <w:t>
</w:t>
      </w:r>
    </w:p>
    <w:p>
      <w:r>
        <w:t>
</w:t>
      </w:r>
    </w:p>
    <w:p>
      <w:r>
        <w:t>
</w:t>
      </w:r>
    </w:p>
    <w:p>
      <w:r>
        <w:t>Grefier
</w:t>
      </w:r>
    </w:p>
    <w:p>
      <w:r>
        <w:t>##### ######
</w:t>
      </w:r>
    </w:p>
    <w:p>
      <w:r>
        <w:t>
</w:t>
      </w:r>
    </w:p>
    <w:p>
      <w:r>
        <w:t>Red. ###### – 18.03.2024
</w:t>
      </w:r>
    </w:p>
    <w:p>
      <w:r>
        <w:t>Tehnored.: E.M. - 4 ex.- 18.03.2024
</w:t>
      </w:r>
    </w:p>
    <w:p>
      <w:r>
        <w:t>##### instanţă: Tribunalul ##### 
</w:t>
      </w:r>
    </w:p>
    <w:p>
      <w:r>
        <w:t>Judecător: ######## #######
</w:t>
      </w:r>
    </w:p>
    <w:p>
      <w:r>
        <w:t>Se ########.rec.	Agenţia pt Întreprinderi #### şi Mijlocii Timişoara - Timişoara, bd. Eroilor de la #### nr. 22				########################## 				 
</w:t>
      </w:r>
    </w:p>
    <w:p>
      <w:r>
        <w:t>„	recl.int.	####### ####### #### S.R.L. - sediu proc. ales - Sânnicolau ####, str. Gh. ##### nr. 13, ### ##, ### #, parter B - TM		###################
</w:t>
      </w:r>
    </w:p>
    <w:p>
      <w:r>
        <w:t>				 
</w:t>
      </w:r>
    </w:p>
    <w:p>
      <w:r>
        <w:t>2 com./exp.
</w:t>
      </w:r>
    </w:p>
    <w:p>
      <w:r>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A747DF" w14:textId="77777777" w:rsidR="00EA2D89" w:rsidRDefault="00EA2D89" w:rsidP="0019659C">
      <w:pPr>
        <w:spacing w:line="240" w:lineRule="auto"/>
      </w:pPr>
      <w:r>
        <w:separator/>
      </w:r>
    </w:p>
  </w:endnote>
  <w:endnote w:type="continuationSeparator" w:id="0">
    <w:p w14:paraId="75A2CBB7" w14:textId="77777777" w:rsidR="00EA2D89" w:rsidRDefault="00EA2D89" w:rsidP="001965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9626470"/>
      <w:docPartObj>
        <w:docPartGallery w:val="Page Numbers (Bottom of Page)"/>
        <w:docPartUnique/>
      </w:docPartObj>
    </w:sdtPr>
    <w:sdtEndPr/>
    <w:sdtContent>
      <w:p w14:paraId="36AD1362" w14:textId="693A94EF" w:rsidR="0019659C" w:rsidRDefault="0019659C">
        <w:pPr>
          <w:pStyle w:val="Subsol"/>
          <w:jc w:val="center"/>
        </w:pPr>
        <w:r>
          <w:fldChar w:fldCharType="begin"/>
        </w:r>
        <w:r>
          <w:instrText>PAGE   \* MERGEFORMAT</w:instrText>
        </w:r>
        <w:r>
          <w:fldChar w:fldCharType="separate"/>
        </w:r>
        <w:r>
          <w:rPr>
            <w:lang w:val="ro-RO"/>
          </w:rPr>
          <w:t>2</w:t>
        </w:r>
        <w:r>
          <w:fldChar w:fldCharType="end"/>
        </w:r>
      </w:p>
    </w:sdtContent>
  </w:sdt>
  <w:p w14:paraId="6820F2C2" w14:textId="77777777" w:rsidR="0019659C" w:rsidRDefault="0019659C">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9F791" w14:textId="77777777" w:rsidR="00EA2D89" w:rsidRDefault="00EA2D89" w:rsidP="0019659C">
      <w:pPr>
        <w:spacing w:line="240" w:lineRule="auto"/>
      </w:pPr>
      <w:r>
        <w:separator/>
      </w:r>
    </w:p>
  </w:footnote>
  <w:footnote w:type="continuationSeparator" w:id="0">
    <w:p w14:paraId="3A55A07C" w14:textId="77777777" w:rsidR="00EA2D89" w:rsidRDefault="00EA2D89" w:rsidP="0019659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tag w:val="Titlu"/>
      <w:id w:val="578942169"/>
      <w:placeholder>
        <w:docPart w:val="DefaultPlaceholder_-1854013440"/>
      </w:placeholder>
    </w:sdtPr>
    <w:sdtEndPr/>
    <w:sdtContent>
      <w:p w:rsidR="0019659C" w:rsidP="0019659C" w:rsidRDefault="0019659C" w14:paraId="0FAAF093" w14:textId="6EE5F501">
        <w:pPr>
          <w:pStyle w:val="Antet"/>
          <w:jc w:val="center"/>
        </w:pPr>
        <w:proofErr w:type="spellStart"/>
        <w:r>
          <w:t>Hotarâre nr. 267/2024 din 13.03.2024, cod RJ ded29e2g4 (https://rejust.ro/juris/ded29e2g4)</w:t>
        </w:r>
        <w:proofErr w:type="spellEnd"/>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9C8"/>
    <w:rsid w:val="00126871"/>
    <w:rsid w:val="0019659C"/>
    <w:rsid w:val="002A4EA3"/>
    <w:rsid w:val="00647388"/>
    <w:rsid w:val="007109C8"/>
    <w:rsid w:val="00855E47"/>
    <w:rsid w:val="009A6EA0"/>
    <w:rsid w:val="00A82FA7"/>
    <w:rsid w:val="00C60F59"/>
    <w:rsid w:val="00C76423"/>
    <w:rsid w:val="00EA2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F8191"/>
  <w15:chartTrackingRefBased/>
  <w15:docId w15:val="{2381943A-3693-4AA1-9485-42523504D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59C"/>
    <w:pPr>
      <w:spacing w:after="0"/>
      <w:ind w:firstLine="720"/>
      <w:jc w:val="both"/>
    </w:pPr>
    <w:rPr>
      <w:rFonts w:ascii="Times New Roman" w:hAnsi="Times New Roman"/>
      <w:color w:val="000000" w:themeColor="text1"/>
      <w:sz w:val="24"/>
    </w:rPr>
  </w:style>
  <w:style w:type="paragraph" w:styleId="Titlu1">
    <w:name w:val="heading 1"/>
    <w:basedOn w:val="Normal"/>
    <w:next w:val="Normal"/>
    <w:link w:val="Titlu1Caracter"/>
    <w:uiPriority w:val="9"/>
    <w:qFormat/>
    <w:rsid w:val="00647388"/>
    <w:pPr>
      <w:keepNext/>
      <w:keepLines/>
      <w:spacing w:line="240" w:lineRule="auto"/>
      <w:outlineLvl w:val="0"/>
    </w:pPr>
    <w:rPr>
      <w:rFonts w:eastAsiaTheme="majorEastAsia" w:cstheme="majorBidi"/>
      <w:b/>
      <w:sz w:val="32"/>
      <w:szCs w:val="32"/>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647388"/>
    <w:rPr>
      <w:rFonts w:eastAsiaTheme="majorEastAsia" w:cstheme="majorBidi"/>
      <w:b/>
      <w:sz w:val="32"/>
      <w:szCs w:val="32"/>
      <w:lang w:val="ro-RO"/>
    </w:rPr>
  </w:style>
  <w:style w:type="paragraph" w:styleId="Antet">
    <w:name w:val="header"/>
    <w:basedOn w:val="Normal"/>
    <w:link w:val="AntetCaracter"/>
    <w:uiPriority w:val="99"/>
    <w:unhideWhenUsed/>
    <w:rsid w:val="0019659C"/>
    <w:pPr>
      <w:tabs>
        <w:tab w:val="center" w:pos="4680"/>
        <w:tab w:val="right" w:pos="9360"/>
      </w:tabs>
      <w:spacing w:line="240" w:lineRule="auto"/>
    </w:pPr>
  </w:style>
  <w:style w:type="character" w:customStyle="1" w:styleId="AntetCaracter">
    <w:name w:val="Antet Caracter"/>
    <w:basedOn w:val="Fontdeparagrafimplicit"/>
    <w:link w:val="Antet"/>
    <w:uiPriority w:val="99"/>
    <w:rsid w:val="0019659C"/>
    <w:rPr>
      <w:rFonts w:ascii="Times New Roman" w:hAnsi="Times New Roman"/>
      <w:color w:val="000000" w:themeColor="text1"/>
      <w:sz w:val="24"/>
    </w:rPr>
  </w:style>
  <w:style w:type="paragraph" w:styleId="Subsol">
    <w:name w:val="footer"/>
    <w:basedOn w:val="Normal"/>
    <w:link w:val="SubsolCaracter"/>
    <w:uiPriority w:val="99"/>
    <w:unhideWhenUsed/>
    <w:rsid w:val="0019659C"/>
    <w:pPr>
      <w:tabs>
        <w:tab w:val="center" w:pos="4680"/>
        <w:tab w:val="right" w:pos="9360"/>
      </w:tabs>
      <w:spacing w:line="240" w:lineRule="auto"/>
    </w:pPr>
  </w:style>
  <w:style w:type="character" w:customStyle="1" w:styleId="SubsolCaracter">
    <w:name w:val="Subsol Caracter"/>
    <w:basedOn w:val="Fontdeparagrafimplicit"/>
    <w:link w:val="Subsol"/>
    <w:uiPriority w:val="99"/>
    <w:rsid w:val="0019659C"/>
    <w:rPr>
      <w:rFonts w:ascii="Times New Roman" w:hAnsi="Times New Roman"/>
      <w:color w:val="000000" w:themeColor="text1"/>
      <w:sz w:val="24"/>
    </w:rPr>
  </w:style>
  <w:style w:type="character" w:styleId="Textsubstituent">
    <w:name w:val="Placeholder Text"/>
    <w:basedOn w:val="Fontdeparagrafimplicit"/>
    <w:uiPriority w:val="99"/>
    <w:semiHidden/>
    <w:rsid w:val="0019659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2553083-97BE-4C7B-B94B-2527C3EF09EA}"/>
      </w:docPartPr>
      <w:docPartBody>
        <w:p w:rsidR="00133C43" w:rsidRDefault="00903C6E">
          <w:r w:rsidRPr="006D10FE">
            <w:rPr>
              <w:rStyle w:val="Textsubstituent"/>
            </w:rPr>
            <w:t>Faceți clic sau atingeți aici pentru a introduce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C6E"/>
    <w:rsid w:val="00133C43"/>
    <w:rsid w:val="006E7A61"/>
    <w:rsid w:val="00903C6E"/>
    <w:rsid w:val="00E47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extsubstituent">
    <w:name w:val="Placeholder Text"/>
    <w:basedOn w:val="Fontdeparagrafimplicit"/>
    <w:uiPriority w:val="99"/>
    <w:semiHidden/>
    <w:rsid w:val="00903C6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ReJust</dc:creator>
  <cp:keywords/>
  <dc:description/>
  <cp:lastModifiedBy>Cosmin STEREA-GROSSU</cp:lastModifiedBy>
  <cp:revision>5</cp:revision>
  <dcterms:created xsi:type="dcterms:W3CDTF">2021-11-02T18:33:00Z</dcterms:created>
  <dcterms:modified xsi:type="dcterms:W3CDTF">2021-11-03T10:29:00Z</dcterms:modified>
</cp:coreProperties>
</file>